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6D" w:rsidRPr="0077146D" w:rsidRDefault="0077146D" w:rsidP="0077146D">
      <w:pPr>
        <w:widowControl/>
        <w:shd w:val="clear" w:color="auto" w:fill="FFFFFF"/>
        <w:spacing w:line="420" w:lineRule="atLeast"/>
        <w:jc w:val="center"/>
        <w:outlineLvl w:val="0"/>
        <w:rPr>
          <w:rFonts w:ascii="黑体" w:eastAsia="黑体" w:hAnsi="黑体" w:cs="Arial"/>
          <w:b/>
          <w:bCs/>
          <w:color w:val="000000"/>
          <w:kern w:val="36"/>
          <w:sz w:val="28"/>
          <w:szCs w:val="28"/>
        </w:rPr>
      </w:pPr>
      <w:bookmarkStart w:id="0" w:name="_GoBack"/>
      <w:r w:rsidRPr="0077146D">
        <w:rPr>
          <w:rFonts w:ascii="黑体" w:eastAsia="黑体" w:hAnsi="黑体" w:cs="Arial"/>
          <w:b/>
          <w:bCs/>
          <w:color w:val="000000"/>
          <w:kern w:val="36"/>
          <w:sz w:val="28"/>
          <w:szCs w:val="28"/>
        </w:rPr>
        <w:t>2018年国家“千人计划”“万人计划”申报推荐工作正式启动</w:t>
      </w:r>
    </w:p>
    <w:bookmarkEnd w:id="0"/>
    <w:p w:rsidR="0077146D" w:rsidRDefault="0077146D" w:rsidP="0077146D">
      <w:pPr>
        <w:widowControl/>
        <w:shd w:val="clear" w:color="auto" w:fill="FFFFFF"/>
        <w:spacing w:line="480" w:lineRule="atLeast"/>
        <w:ind w:firstLineChars="200" w:firstLine="540"/>
        <w:jc w:val="left"/>
        <w:rPr>
          <w:rFonts w:ascii="宋体" w:eastAsia="宋体" w:hAnsi="宋体" w:cs="Arial"/>
          <w:color w:val="000000"/>
          <w:kern w:val="0"/>
          <w:szCs w:val="21"/>
        </w:rPr>
      </w:pPr>
      <w:r w:rsidRPr="0077146D">
        <w:rPr>
          <w:rFonts w:ascii="宋体" w:eastAsia="宋体" w:hAnsi="宋体" w:cs="Arial" w:hint="eastAsia"/>
          <w:color w:val="000000"/>
          <w:spacing w:val="15"/>
          <w:kern w:val="0"/>
          <w:sz w:val="24"/>
          <w:szCs w:val="24"/>
        </w:rPr>
        <w:t>2018年国家“千人计划”“万人计划”申报推荐工作已于近日正式启动。</w:t>
      </w:r>
    </w:p>
    <w:p w:rsidR="0077146D" w:rsidRDefault="0077146D" w:rsidP="0077146D">
      <w:pPr>
        <w:widowControl/>
        <w:shd w:val="clear" w:color="auto" w:fill="FFFFFF"/>
        <w:spacing w:line="480" w:lineRule="atLeast"/>
        <w:ind w:firstLineChars="200" w:firstLine="542"/>
        <w:jc w:val="left"/>
        <w:rPr>
          <w:rFonts w:ascii="宋体" w:eastAsia="宋体" w:hAnsi="宋体" w:cs="Arial"/>
          <w:color w:val="000000"/>
          <w:kern w:val="0"/>
          <w:szCs w:val="21"/>
        </w:rPr>
      </w:pPr>
      <w:r w:rsidRPr="0077146D">
        <w:rPr>
          <w:rFonts w:ascii="宋体" w:eastAsia="宋体" w:hAnsi="宋体" w:cs="Arial" w:hint="eastAsia"/>
          <w:b/>
          <w:bCs/>
          <w:color w:val="000000"/>
          <w:spacing w:val="15"/>
          <w:kern w:val="0"/>
          <w:sz w:val="24"/>
          <w:szCs w:val="24"/>
        </w:rPr>
        <w:t>一、总体要求。</w:t>
      </w:r>
      <w:r w:rsidRPr="0077146D">
        <w:rPr>
          <w:rFonts w:ascii="宋体" w:eastAsia="宋体" w:hAnsi="宋体" w:cs="Arial" w:hint="eastAsia"/>
          <w:color w:val="000000"/>
          <w:spacing w:val="15"/>
          <w:kern w:val="0"/>
          <w:sz w:val="24"/>
          <w:szCs w:val="24"/>
        </w:rPr>
        <w:t>深入贯彻落实习近平新时代中国特色社会主义思想和党的十九大精神，聚焦加快建设人才强国目标，实行更加积极、更加开放、更加有效的人才政策，突出“高精尖缺”导向，按照“坚持标准、优化结构、宁缺勿滥”要求，更大力度实施国家“千人计划”“万人计划”，聚天下英才而用之。</w:t>
      </w:r>
    </w:p>
    <w:p w:rsidR="0077146D" w:rsidRDefault="0077146D" w:rsidP="0077146D">
      <w:pPr>
        <w:widowControl/>
        <w:shd w:val="clear" w:color="auto" w:fill="FFFFFF"/>
        <w:spacing w:line="480" w:lineRule="atLeast"/>
        <w:ind w:firstLineChars="200" w:firstLine="542"/>
        <w:jc w:val="left"/>
        <w:rPr>
          <w:rFonts w:ascii="宋体" w:eastAsia="宋体" w:hAnsi="宋体" w:cs="Arial"/>
          <w:color w:val="000000"/>
          <w:kern w:val="0"/>
          <w:szCs w:val="21"/>
        </w:rPr>
      </w:pPr>
      <w:r w:rsidRPr="0077146D">
        <w:rPr>
          <w:rFonts w:ascii="宋体" w:eastAsia="宋体" w:hAnsi="宋体" w:cs="Arial" w:hint="eastAsia"/>
          <w:b/>
          <w:bCs/>
          <w:color w:val="000000"/>
          <w:spacing w:val="15"/>
          <w:kern w:val="0"/>
          <w:sz w:val="24"/>
          <w:szCs w:val="24"/>
        </w:rPr>
        <w:t>二、项目构成。</w:t>
      </w:r>
      <w:r w:rsidRPr="0077146D">
        <w:rPr>
          <w:rFonts w:ascii="宋体" w:eastAsia="宋体" w:hAnsi="宋体" w:cs="Arial" w:hint="eastAsia"/>
          <w:color w:val="000000"/>
          <w:spacing w:val="15"/>
          <w:kern w:val="0"/>
          <w:sz w:val="24"/>
          <w:szCs w:val="24"/>
        </w:rPr>
        <w:t>国家“千人计划”包括：创新人才长期项目、创新人才短期项目（含非华裔外国人才）、创业人才项目、青年项目、外国专家项目、顶尖人才与创新团队项目、新疆西藏项目、文化艺术人才项目。国家“万人计划”包括：杰出人才项目、科技创新领军人才项目、科技创业领军人才项目、哲学社会科学领军人才项目、教学名师项目、青年拔尖人才项目。各项目申报人选条件和推荐程序按照《国家海外高层次人才引进计划管理办法》《国家高层次人才特殊支持计划管理办法》执行。</w:t>
      </w:r>
    </w:p>
    <w:p w:rsidR="0077146D" w:rsidRDefault="0077146D" w:rsidP="0077146D">
      <w:pPr>
        <w:widowControl/>
        <w:shd w:val="clear" w:color="auto" w:fill="FFFFFF"/>
        <w:spacing w:line="480" w:lineRule="atLeast"/>
        <w:ind w:firstLineChars="200" w:firstLine="542"/>
        <w:jc w:val="left"/>
        <w:rPr>
          <w:rFonts w:ascii="宋体" w:eastAsia="宋体" w:hAnsi="宋体" w:cs="Arial"/>
          <w:color w:val="000000"/>
          <w:kern w:val="0"/>
          <w:szCs w:val="21"/>
        </w:rPr>
      </w:pPr>
      <w:r w:rsidRPr="0077146D">
        <w:rPr>
          <w:rFonts w:ascii="宋体" w:eastAsia="宋体" w:hAnsi="宋体" w:cs="Arial" w:hint="eastAsia"/>
          <w:b/>
          <w:bCs/>
          <w:color w:val="000000"/>
          <w:spacing w:val="15"/>
          <w:kern w:val="0"/>
          <w:sz w:val="24"/>
          <w:szCs w:val="24"/>
        </w:rPr>
        <w:t>三、申报方式及时间要求。</w:t>
      </w:r>
      <w:r w:rsidRPr="0077146D">
        <w:rPr>
          <w:rFonts w:ascii="宋体" w:eastAsia="宋体" w:hAnsi="宋体" w:cs="Arial" w:hint="eastAsia"/>
          <w:color w:val="000000"/>
          <w:spacing w:val="15"/>
          <w:kern w:val="0"/>
          <w:sz w:val="24"/>
          <w:szCs w:val="24"/>
        </w:rPr>
        <w:t>申报人年龄、工作年限的计算，截止到2018年8月31日。国家“千人计划”申报材料包括年度申报情况报告、申报书及附件、申报人选情况汇总表等，破格引进的应附破格说明。顶尖人才与创新团队项目按2017年方式申报，其它项目申报材料电子版须通过“国家‘千人计划’申报评审系统”（</w:t>
      </w:r>
      <w:hyperlink r:id="rId6" w:tgtFrame="_blank" w:history="1">
        <w:r w:rsidRPr="0077146D">
          <w:rPr>
            <w:rFonts w:ascii="宋体" w:eastAsia="宋体" w:hAnsi="宋体" w:cs="Arial" w:hint="eastAsia"/>
            <w:color w:val="0070C0"/>
            <w:spacing w:val="15"/>
            <w:kern w:val="0"/>
            <w:sz w:val="24"/>
            <w:szCs w:val="24"/>
            <w:u w:val="single"/>
          </w:rPr>
          <w:t>http://pingshen.1000plan.org</w:t>
        </w:r>
      </w:hyperlink>
      <w:r w:rsidRPr="0077146D">
        <w:rPr>
          <w:rFonts w:ascii="宋体" w:eastAsia="宋体" w:hAnsi="宋体" w:cs="Arial" w:hint="eastAsia"/>
          <w:color w:val="000000"/>
          <w:spacing w:val="15"/>
          <w:kern w:val="0"/>
          <w:sz w:val="24"/>
          <w:szCs w:val="24"/>
        </w:rPr>
        <w:t>）上传。此前已申报过青年项目的用人单位，原用户名和密码仍然有效。首次申报的用人单位将单位全称、联系人及联系方式等材料盖章、扫描后发至申报专用电子邮箱（</w:t>
      </w:r>
      <w:hyperlink r:id="rId7" w:history="1">
        <w:r w:rsidRPr="0077146D">
          <w:rPr>
            <w:rFonts w:ascii="宋体" w:eastAsia="宋体" w:hAnsi="宋体" w:cs="Arial" w:hint="eastAsia"/>
            <w:color w:val="0070C0"/>
            <w:spacing w:val="15"/>
            <w:kern w:val="0"/>
            <w:sz w:val="24"/>
            <w:szCs w:val="24"/>
            <w:u w:val="single"/>
          </w:rPr>
          <w:t>zhuanxiangban@1000plan.org</w:t>
        </w:r>
      </w:hyperlink>
      <w:r w:rsidRPr="0077146D">
        <w:rPr>
          <w:rFonts w:ascii="宋体" w:eastAsia="宋体" w:hAnsi="宋体" w:cs="Arial" w:hint="eastAsia"/>
          <w:color w:val="000000"/>
          <w:spacing w:val="15"/>
          <w:kern w:val="0"/>
          <w:sz w:val="24"/>
          <w:szCs w:val="24"/>
        </w:rPr>
        <w:t>）。工作人员审核后将通过电子邮件反馈用户名及密码。青年项目上传时间为7月1日-20日，其他项目上传时间为6月10日-30日，逾期不再接收材料。形式审查发现申报材料不</w:t>
      </w:r>
      <w:r w:rsidRPr="0077146D">
        <w:rPr>
          <w:rFonts w:ascii="宋体" w:eastAsia="宋体" w:hAnsi="宋体" w:cs="Arial" w:hint="eastAsia"/>
          <w:color w:val="000000"/>
          <w:spacing w:val="15"/>
          <w:kern w:val="0"/>
          <w:sz w:val="24"/>
          <w:szCs w:val="24"/>
        </w:rPr>
        <w:lastRenderedPageBreak/>
        <w:t>齐全或不规范需补充上传的，时间另行通知。纸质材料报送方式与2017年一致。申报软件客户端、填写说明等见附件。</w:t>
      </w:r>
    </w:p>
    <w:p w:rsidR="0077146D" w:rsidRDefault="0077146D" w:rsidP="0077146D">
      <w:pPr>
        <w:widowControl/>
        <w:shd w:val="clear" w:color="auto" w:fill="FFFFFF"/>
        <w:spacing w:line="480" w:lineRule="atLeast"/>
        <w:ind w:firstLineChars="200" w:firstLine="540"/>
        <w:jc w:val="left"/>
        <w:rPr>
          <w:rFonts w:ascii="宋体" w:eastAsia="宋体" w:hAnsi="宋体" w:cs="Arial"/>
          <w:color w:val="000000"/>
          <w:kern w:val="0"/>
          <w:szCs w:val="21"/>
        </w:rPr>
      </w:pPr>
      <w:r w:rsidRPr="0077146D">
        <w:rPr>
          <w:rFonts w:ascii="宋体" w:eastAsia="宋体" w:hAnsi="宋体" w:cs="Arial" w:hint="eastAsia"/>
          <w:color w:val="000000"/>
          <w:spacing w:val="15"/>
          <w:kern w:val="0"/>
          <w:sz w:val="24"/>
          <w:szCs w:val="24"/>
        </w:rPr>
        <w:t>国家“万人计划”各项目的申报推荐由有关平台部门会同中央组织部分别印发通知进行具体部署。杰出人才项目的申报推荐由中央组织部会同科技部、财政部单独部署。青年拔尖人才申报材料经省区市党委组织部门审核把关后报相关平台部门。</w:t>
      </w:r>
    </w:p>
    <w:p w:rsidR="0077146D" w:rsidRDefault="0077146D" w:rsidP="0077146D">
      <w:pPr>
        <w:widowControl/>
        <w:shd w:val="clear" w:color="auto" w:fill="FFFFFF"/>
        <w:spacing w:line="480" w:lineRule="atLeast"/>
        <w:ind w:firstLineChars="200" w:firstLine="540"/>
        <w:jc w:val="left"/>
        <w:rPr>
          <w:rFonts w:ascii="宋体" w:eastAsia="宋体" w:hAnsi="宋体" w:cs="Arial"/>
          <w:color w:val="000000"/>
          <w:kern w:val="0"/>
          <w:szCs w:val="21"/>
        </w:rPr>
      </w:pPr>
      <w:r w:rsidRPr="0077146D">
        <w:rPr>
          <w:rFonts w:ascii="宋体" w:eastAsia="宋体" w:hAnsi="宋体" w:cs="Arial" w:hint="eastAsia"/>
          <w:color w:val="000000"/>
          <w:spacing w:val="15"/>
          <w:kern w:val="0"/>
          <w:sz w:val="24"/>
          <w:szCs w:val="24"/>
        </w:rPr>
        <w:t>两个计划评审工作集中安排在8、9月份进行，建议人选名单于10月底前报送国家海外高层次人才引进工作专项办公室、国家高层次人才特殊支持计划专项办公室。</w:t>
      </w:r>
    </w:p>
    <w:p w:rsidR="0077146D" w:rsidRDefault="0077146D" w:rsidP="0077146D">
      <w:pPr>
        <w:widowControl/>
        <w:shd w:val="clear" w:color="auto" w:fill="FFFFFF"/>
        <w:spacing w:line="480" w:lineRule="atLeast"/>
        <w:ind w:firstLineChars="200" w:firstLine="542"/>
        <w:jc w:val="left"/>
        <w:rPr>
          <w:rFonts w:ascii="宋体" w:eastAsia="宋体" w:hAnsi="宋体" w:cs="Arial"/>
          <w:color w:val="000000"/>
          <w:kern w:val="0"/>
          <w:szCs w:val="21"/>
        </w:rPr>
      </w:pPr>
      <w:r w:rsidRPr="0077146D">
        <w:rPr>
          <w:rFonts w:ascii="宋体" w:eastAsia="宋体" w:hAnsi="宋体" w:cs="Arial" w:hint="eastAsia"/>
          <w:b/>
          <w:bCs/>
          <w:color w:val="000000"/>
          <w:spacing w:val="15"/>
          <w:kern w:val="0"/>
          <w:sz w:val="24"/>
          <w:szCs w:val="24"/>
        </w:rPr>
        <w:t>四、政策调整</w:t>
      </w:r>
      <w:r w:rsidRPr="0077146D">
        <w:rPr>
          <w:rFonts w:ascii="宋体" w:eastAsia="宋体" w:hAnsi="宋体" w:cs="Arial" w:hint="eastAsia"/>
          <w:color w:val="000000"/>
          <w:spacing w:val="15"/>
          <w:kern w:val="0"/>
          <w:sz w:val="24"/>
          <w:szCs w:val="24"/>
        </w:rPr>
        <w:t>。</w:t>
      </w:r>
    </w:p>
    <w:p w:rsidR="0077146D" w:rsidRDefault="0077146D" w:rsidP="0077146D">
      <w:pPr>
        <w:widowControl/>
        <w:shd w:val="clear" w:color="auto" w:fill="FFFFFF"/>
        <w:spacing w:line="480" w:lineRule="atLeast"/>
        <w:ind w:firstLineChars="200" w:firstLine="540"/>
        <w:jc w:val="left"/>
        <w:rPr>
          <w:rFonts w:ascii="宋体" w:eastAsia="宋体" w:hAnsi="宋体" w:cs="Arial"/>
          <w:color w:val="000000"/>
          <w:kern w:val="0"/>
          <w:szCs w:val="21"/>
        </w:rPr>
      </w:pPr>
      <w:r w:rsidRPr="0077146D">
        <w:rPr>
          <w:rFonts w:ascii="宋体" w:eastAsia="宋体" w:hAnsi="宋体" w:cs="Arial" w:hint="eastAsia"/>
          <w:color w:val="000000"/>
          <w:spacing w:val="15"/>
          <w:kern w:val="0"/>
          <w:sz w:val="24"/>
          <w:szCs w:val="24"/>
        </w:rPr>
        <w:t>1．“新闻传播学”纳入国家“千人计划”人文社科项目支持专业范围，国家“万人计划”哲学社会科学领军人才中增加专门名额，重点引进支持能够“构建中国话语体系、让世界读懂中国”的新时代社会科学家。</w:t>
      </w:r>
    </w:p>
    <w:p w:rsidR="0077146D" w:rsidRDefault="0077146D" w:rsidP="0077146D">
      <w:pPr>
        <w:widowControl/>
        <w:shd w:val="clear" w:color="auto" w:fill="FFFFFF"/>
        <w:spacing w:line="480" w:lineRule="atLeast"/>
        <w:ind w:firstLineChars="200" w:firstLine="540"/>
        <w:jc w:val="left"/>
        <w:rPr>
          <w:rFonts w:ascii="宋体" w:eastAsia="宋体" w:hAnsi="宋体" w:cs="Arial"/>
          <w:color w:val="000000"/>
          <w:kern w:val="0"/>
          <w:szCs w:val="21"/>
        </w:rPr>
      </w:pPr>
      <w:r w:rsidRPr="0077146D">
        <w:rPr>
          <w:rFonts w:ascii="宋体" w:eastAsia="宋体" w:hAnsi="宋体" w:cs="Arial" w:hint="eastAsia"/>
          <w:color w:val="000000"/>
          <w:spacing w:val="15"/>
          <w:kern w:val="0"/>
          <w:sz w:val="24"/>
          <w:szCs w:val="24"/>
        </w:rPr>
        <w:t>2．国家“千人计划”所有项目增加风险评估程序，由用人单位对申报人的知识产权、保密约定、竞业禁止等情况进行综合评估和审查，防范引才法律风险，保障人才安全。</w:t>
      </w:r>
    </w:p>
    <w:p w:rsidR="0077146D" w:rsidRDefault="0077146D" w:rsidP="0077146D">
      <w:pPr>
        <w:widowControl/>
        <w:shd w:val="clear" w:color="auto" w:fill="FFFFFF"/>
        <w:spacing w:line="480" w:lineRule="atLeast"/>
        <w:ind w:firstLineChars="200" w:firstLine="540"/>
        <w:jc w:val="left"/>
        <w:rPr>
          <w:rFonts w:ascii="宋体" w:eastAsia="宋体" w:hAnsi="宋体" w:cs="Arial"/>
          <w:color w:val="000000"/>
          <w:kern w:val="0"/>
          <w:szCs w:val="21"/>
        </w:rPr>
      </w:pPr>
      <w:r w:rsidRPr="0077146D">
        <w:rPr>
          <w:rFonts w:ascii="宋体" w:eastAsia="宋体" w:hAnsi="宋体" w:cs="Arial" w:hint="eastAsia"/>
          <w:color w:val="000000"/>
          <w:spacing w:val="15"/>
          <w:kern w:val="0"/>
          <w:sz w:val="24"/>
          <w:szCs w:val="24"/>
        </w:rPr>
        <w:t>3．国外高校取得终身教职的副教授可正常申报国家“千人计划”各类项目，不再视为破格。国外高校毕业、来华从事博士后研究的非华裔人员，出站一年内可申报国家“千人计划”青年项目。</w:t>
      </w:r>
    </w:p>
    <w:p w:rsidR="0077146D" w:rsidRDefault="0077146D" w:rsidP="0077146D">
      <w:pPr>
        <w:widowControl/>
        <w:shd w:val="clear" w:color="auto" w:fill="FFFFFF"/>
        <w:spacing w:line="480" w:lineRule="atLeast"/>
        <w:ind w:firstLineChars="200" w:firstLine="540"/>
        <w:jc w:val="left"/>
        <w:rPr>
          <w:rFonts w:ascii="宋体" w:eastAsia="宋体" w:hAnsi="宋体" w:cs="Arial"/>
          <w:color w:val="000000"/>
          <w:kern w:val="0"/>
          <w:szCs w:val="21"/>
        </w:rPr>
      </w:pPr>
      <w:r w:rsidRPr="0077146D">
        <w:rPr>
          <w:rFonts w:ascii="宋体" w:eastAsia="宋体" w:hAnsi="宋体" w:cs="Arial" w:hint="eastAsia"/>
          <w:color w:val="000000"/>
          <w:spacing w:val="15"/>
          <w:kern w:val="0"/>
          <w:sz w:val="24"/>
          <w:szCs w:val="24"/>
        </w:rPr>
        <w:t>4．国家“千人计划”创新人才短期项目原则上只允许西部和东北地区用人单位申报。</w:t>
      </w:r>
    </w:p>
    <w:p w:rsidR="0077146D" w:rsidRDefault="0077146D" w:rsidP="0077146D">
      <w:pPr>
        <w:widowControl/>
        <w:shd w:val="clear" w:color="auto" w:fill="FFFFFF"/>
        <w:spacing w:line="480" w:lineRule="atLeast"/>
        <w:ind w:firstLineChars="200" w:firstLine="540"/>
        <w:jc w:val="left"/>
        <w:rPr>
          <w:rFonts w:ascii="宋体" w:eastAsia="宋体" w:hAnsi="宋体" w:cs="Arial"/>
          <w:color w:val="000000"/>
          <w:kern w:val="0"/>
          <w:szCs w:val="21"/>
        </w:rPr>
      </w:pPr>
      <w:r w:rsidRPr="0077146D">
        <w:rPr>
          <w:rFonts w:ascii="宋体" w:eastAsia="宋体" w:hAnsi="宋体" w:cs="Arial" w:hint="eastAsia"/>
          <w:color w:val="000000"/>
          <w:spacing w:val="15"/>
          <w:kern w:val="0"/>
          <w:sz w:val="24"/>
          <w:szCs w:val="24"/>
        </w:rPr>
        <w:t>5．非华裔外籍人员可用英文填写国家“千人计划”申报书有关内容。</w:t>
      </w:r>
    </w:p>
    <w:p w:rsidR="0077146D" w:rsidRDefault="0077146D" w:rsidP="0077146D">
      <w:pPr>
        <w:widowControl/>
        <w:shd w:val="clear" w:color="auto" w:fill="FFFFFF"/>
        <w:spacing w:line="480" w:lineRule="atLeast"/>
        <w:ind w:firstLineChars="200" w:firstLine="540"/>
        <w:jc w:val="left"/>
        <w:rPr>
          <w:rFonts w:ascii="宋体" w:eastAsia="宋体" w:hAnsi="宋体" w:cs="Arial"/>
          <w:color w:val="000000"/>
          <w:kern w:val="0"/>
          <w:szCs w:val="21"/>
        </w:rPr>
      </w:pPr>
      <w:r w:rsidRPr="0077146D">
        <w:rPr>
          <w:rFonts w:ascii="宋体" w:eastAsia="宋体" w:hAnsi="宋体" w:cs="Arial" w:hint="eastAsia"/>
          <w:color w:val="000000"/>
          <w:spacing w:val="15"/>
          <w:kern w:val="0"/>
          <w:sz w:val="24"/>
          <w:szCs w:val="24"/>
        </w:rPr>
        <w:t>6．国家“万人计划”科技创新领军人才中，国防军工类单列名额、单独评审。</w:t>
      </w:r>
    </w:p>
    <w:p w:rsidR="0077146D" w:rsidRDefault="0077146D" w:rsidP="0077146D">
      <w:pPr>
        <w:widowControl/>
        <w:shd w:val="clear" w:color="auto" w:fill="FFFFFF"/>
        <w:spacing w:line="480" w:lineRule="atLeast"/>
        <w:ind w:firstLineChars="200" w:firstLine="540"/>
        <w:jc w:val="left"/>
        <w:rPr>
          <w:rFonts w:ascii="宋体" w:eastAsia="宋体" w:hAnsi="宋体" w:cs="Arial"/>
          <w:color w:val="000000"/>
          <w:kern w:val="0"/>
          <w:szCs w:val="21"/>
        </w:rPr>
      </w:pPr>
      <w:r w:rsidRPr="0077146D">
        <w:rPr>
          <w:rFonts w:ascii="宋体" w:eastAsia="宋体" w:hAnsi="宋体" w:cs="Arial" w:hint="eastAsia"/>
          <w:color w:val="000000"/>
          <w:spacing w:val="15"/>
          <w:kern w:val="0"/>
          <w:sz w:val="24"/>
          <w:szCs w:val="24"/>
        </w:rPr>
        <w:t>7．国家“千人计划”“万人计划”青年项目入选者资助期结束后，可以申报国家“万人计划”科技创新领军人才，不占用人单位推荐名额。</w:t>
      </w:r>
    </w:p>
    <w:p w:rsidR="0077146D" w:rsidRDefault="0077146D" w:rsidP="0077146D">
      <w:pPr>
        <w:widowControl/>
        <w:shd w:val="clear" w:color="auto" w:fill="FFFFFF"/>
        <w:spacing w:line="480" w:lineRule="atLeast"/>
        <w:ind w:firstLineChars="200" w:firstLine="540"/>
        <w:jc w:val="left"/>
        <w:rPr>
          <w:rFonts w:ascii="宋体" w:eastAsia="宋体" w:hAnsi="宋体" w:cs="Arial"/>
          <w:color w:val="000000"/>
          <w:kern w:val="0"/>
          <w:szCs w:val="21"/>
        </w:rPr>
      </w:pPr>
      <w:r w:rsidRPr="0077146D">
        <w:rPr>
          <w:rFonts w:ascii="宋体" w:eastAsia="宋体" w:hAnsi="宋体" w:cs="Arial" w:hint="eastAsia"/>
          <w:color w:val="000000"/>
          <w:spacing w:val="15"/>
          <w:kern w:val="0"/>
          <w:sz w:val="24"/>
          <w:szCs w:val="24"/>
        </w:rPr>
        <w:lastRenderedPageBreak/>
        <w:t>8．国家“万人计划”青年拔尖人才项目申报人年龄限制调整为不超过40周岁，适当扩大遴选规模，拓展推荐渠道，扩大差额比例。增加对企业的支持名额。获得教育部“青年长江”、自然科学基金会“优秀青年科学基金”项目资助的人才，资助期内不得申请青年拔尖人才项目。</w:t>
      </w:r>
    </w:p>
    <w:p w:rsidR="0077146D" w:rsidRPr="0077146D" w:rsidRDefault="0077146D" w:rsidP="0077146D">
      <w:pPr>
        <w:widowControl/>
        <w:shd w:val="clear" w:color="auto" w:fill="FFFFFF"/>
        <w:spacing w:line="480" w:lineRule="atLeast"/>
        <w:ind w:firstLineChars="200" w:firstLine="540"/>
        <w:jc w:val="left"/>
        <w:rPr>
          <w:rFonts w:ascii="宋体" w:eastAsia="宋体" w:hAnsi="宋体" w:cs="Arial"/>
          <w:color w:val="000000"/>
          <w:kern w:val="0"/>
          <w:szCs w:val="21"/>
        </w:rPr>
      </w:pPr>
      <w:r w:rsidRPr="0077146D">
        <w:rPr>
          <w:rFonts w:ascii="宋体" w:eastAsia="宋体" w:hAnsi="宋体" w:cs="Arial" w:hint="eastAsia"/>
          <w:color w:val="000000"/>
          <w:spacing w:val="15"/>
          <w:kern w:val="0"/>
          <w:sz w:val="24"/>
          <w:szCs w:val="24"/>
        </w:rPr>
        <w:t>9．已在大陆工作一年以上的台港澳地区专家和取得外国人永久居留身份证的外籍专家，可以申报国家“万人计划”。</w:t>
      </w:r>
    </w:p>
    <w:p w:rsidR="0077146D" w:rsidRPr="0077146D" w:rsidRDefault="0077146D" w:rsidP="0077146D">
      <w:pPr>
        <w:widowControl/>
        <w:shd w:val="clear" w:color="auto" w:fill="FFFFFF"/>
        <w:spacing w:line="480" w:lineRule="atLeast"/>
        <w:jc w:val="left"/>
        <w:rPr>
          <w:rFonts w:ascii="宋体" w:eastAsia="宋体" w:hAnsi="宋体" w:cs="Arial"/>
          <w:color w:val="000000"/>
          <w:kern w:val="0"/>
          <w:szCs w:val="21"/>
        </w:rPr>
      </w:pPr>
      <w:r w:rsidRPr="0077146D">
        <w:rPr>
          <w:rFonts w:ascii="宋体" w:eastAsia="宋体" w:hAnsi="宋体" w:cs="Arial" w:hint="eastAsia"/>
          <w:b/>
          <w:bCs/>
          <w:color w:val="000000"/>
          <w:spacing w:val="15"/>
          <w:kern w:val="0"/>
          <w:sz w:val="24"/>
          <w:szCs w:val="24"/>
        </w:rPr>
        <w:t xml:space="preserve">　　附件</w:t>
      </w:r>
      <w:r w:rsidRPr="0077146D">
        <w:rPr>
          <w:rFonts w:ascii="宋体" w:eastAsia="宋体" w:hAnsi="宋体" w:cs="Arial" w:hint="eastAsia"/>
          <w:color w:val="000000"/>
          <w:spacing w:val="15"/>
          <w:kern w:val="0"/>
          <w:sz w:val="24"/>
          <w:szCs w:val="24"/>
        </w:rPr>
        <w:t>：</w:t>
      </w:r>
    </w:p>
    <w:p w:rsidR="0077146D" w:rsidRPr="0077146D" w:rsidRDefault="00316246" w:rsidP="0077146D">
      <w:pPr>
        <w:widowControl/>
        <w:shd w:val="clear" w:color="auto" w:fill="FFFFFF"/>
        <w:spacing w:line="480" w:lineRule="atLeast"/>
        <w:ind w:firstLine="480"/>
        <w:jc w:val="left"/>
        <w:rPr>
          <w:rFonts w:ascii="宋体" w:eastAsia="宋体" w:hAnsi="宋体" w:cs="Arial"/>
          <w:color w:val="000000"/>
          <w:kern w:val="0"/>
          <w:szCs w:val="21"/>
        </w:rPr>
      </w:pPr>
      <w:hyperlink r:id="rId8" w:tgtFrame="_blank" w:history="1">
        <w:r w:rsidR="0077146D" w:rsidRPr="0077146D">
          <w:rPr>
            <w:rFonts w:ascii="宋体" w:eastAsia="宋体" w:hAnsi="宋体" w:cs="Arial" w:hint="eastAsia"/>
            <w:color w:val="0070C0"/>
            <w:kern w:val="0"/>
            <w:sz w:val="24"/>
            <w:szCs w:val="24"/>
            <w:u w:val="single"/>
          </w:rPr>
          <w:t>1.国家“千人计划”客户端</w:t>
        </w:r>
      </w:hyperlink>
    </w:p>
    <w:p w:rsidR="0077146D" w:rsidRPr="0077146D" w:rsidRDefault="00316246" w:rsidP="0077146D">
      <w:pPr>
        <w:widowControl/>
        <w:shd w:val="clear" w:color="auto" w:fill="FFFFFF"/>
        <w:spacing w:line="480" w:lineRule="atLeast"/>
        <w:ind w:firstLine="480"/>
        <w:jc w:val="left"/>
        <w:rPr>
          <w:rFonts w:ascii="宋体" w:eastAsia="宋体" w:hAnsi="宋体" w:cs="Arial"/>
          <w:color w:val="000000"/>
          <w:kern w:val="0"/>
          <w:szCs w:val="21"/>
        </w:rPr>
      </w:pPr>
      <w:hyperlink r:id="rId9" w:tgtFrame="_blank" w:history="1">
        <w:r w:rsidR="0077146D" w:rsidRPr="0077146D">
          <w:rPr>
            <w:rFonts w:ascii="宋体" w:eastAsia="宋体" w:hAnsi="宋体" w:cs="Arial" w:hint="eastAsia"/>
            <w:color w:val="0070C0"/>
            <w:kern w:val="0"/>
            <w:sz w:val="24"/>
            <w:szCs w:val="24"/>
            <w:u w:val="single"/>
          </w:rPr>
          <w:t>2.国家“千人计划”青年项目申报工作须知</w:t>
        </w:r>
      </w:hyperlink>
    </w:p>
    <w:p w:rsidR="001F1486" w:rsidRDefault="00316246" w:rsidP="00093DEB">
      <w:pPr>
        <w:widowControl/>
        <w:shd w:val="clear" w:color="auto" w:fill="FFFFFF"/>
        <w:spacing w:line="480" w:lineRule="atLeast"/>
        <w:ind w:firstLine="480"/>
        <w:jc w:val="left"/>
        <w:rPr>
          <w:rFonts w:ascii="宋体" w:eastAsia="宋体" w:hAnsi="宋体" w:cs="Arial" w:hint="eastAsia"/>
          <w:color w:val="000000"/>
          <w:kern w:val="0"/>
          <w:szCs w:val="21"/>
        </w:rPr>
      </w:pPr>
      <w:hyperlink r:id="rId10" w:tgtFrame="_blank" w:history="1">
        <w:r w:rsidR="0077146D" w:rsidRPr="0077146D">
          <w:rPr>
            <w:rFonts w:ascii="宋体" w:eastAsia="宋体" w:hAnsi="宋体" w:cs="Arial" w:hint="eastAsia"/>
            <w:color w:val="0070C0"/>
            <w:kern w:val="0"/>
            <w:sz w:val="24"/>
            <w:szCs w:val="24"/>
            <w:u w:val="single"/>
          </w:rPr>
          <w:t>3.国家“千人计划”申报书填写说明</w:t>
        </w:r>
      </w:hyperlink>
    </w:p>
    <w:p w:rsidR="00093DEB" w:rsidRDefault="00093DEB" w:rsidP="00093DEB">
      <w:pPr>
        <w:widowControl/>
        <w:shd w:val="clear" w:color="auto" w:fill="FFFFFF"/>
        <w:spacing w:line="480" w:lineRule="atLeast"/>
        <w:ind w:firstLine="480"/>
        <w:jc w:val="left"/>
        <w:rPr>
          <w:rFonts w:ascii="宋体" w:eastAsia="宋体" w:hAnsi="宋体" w:cs="Arial" w:hint="eastAsia"/>
          <w:color w:val="000000"/>
          <w:kern w:val="0"/>
          <w:szCs w:val="21"/>
        </w:rPr>
      </w:pPr>
    </w:p>
    <w:p w:rsidR="00093DEB" w:rsidRPr="00093DEB" w:rsidRDefault="001728D5" w:rsidP="00093DEB">
      <w:pPr>
        <w:widowControl/>
        <w:shd w:val="clear" w:color="auto" w:fill="FFFFFF"/>
        <w:spacing w:line="480" w:lineRule="atLeast"/>
        <w:ind w:firstLine="480"/>
        <w:jc w:val="left"/>
        <w:rPr>
          <w:rFonts w:ascii="宋体" w:eastAsia="宋体" w:hAnsi="宋体" w:cs="Arial"/>
          <w:color w:val="000000"/>
          <w:kern w:val="0"/>
          <w:szCs w:val="21"/>
        </w:rPr>
      </w:pPr>
      <w:r>
        <w:rPr>
          <w:rFonts w:ascii="宋体" w:eastAsia="宋体" w:hAnsi="宋体" w:cs="Arial" w:hint="eastAsia"/>
          <w:color w:val="000000"/>
          <w:kern w:val="0"/>
          <w:szCs w:val="21"/>
        </w:rPr>
        <w:t>网址</w:t>
      </w:r>
      <w:r w:rsidR="00093DEB">
        <w:rPr>
          <w:rFonts w:ascii="宋体" w:eastAsia="宋体" w:hAnsi="宋体" w:cs="Arial" w:hint="eastAsia"/>
          <w:color w:val="000000"/>
          <w:kern w:val="0"/>
          <w:szCs w:val="21"/>
        </w:rPr>
        <w:t>链接：</w:t>
      </w:r>
      <w:r w:rsidR="00093DEB" w:rsidRPr="00093DEB">
        <w:rPr>
          <w:rFonts w:ascii="宋体" w:eastAsia="宋体" w:hAnsi="宋体" w:cs="Arial"/>
          <w:color w:val="000000"/>
          <w:kern w:val="0"/>
          <w:szCs w:val="21"/>
        </w:rPr>
        <w:t>http://www.1000plan.org/qrjh/article/76291</w:t>
      </w:r>
    </w:p>
    <w:sectPr w:rsidR="00093DEB" w:rsidRPr="00093DEB" w:rsidSect="003162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8BC" w:rsidRDefault="00CE58BC" w:rsidP="00093DEB">
      <w:r>
        <w:separator/>
      </w:r>
    </w:p>
  </w:endnote>
  <w:endnote w:type="continuationSeparator" w:id="1">
    <w:p w:rsidR="00CE58BC" w:rsidRDefault="00CE58BC" w:rsidP="00093DE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8BC" w:rsidRDefault="00CE58BC" w:rsidP="00093DEB">
      <w:r>
        <w:separator/>
      </w:r>
    </w:p>
  </w:footnote>
  <w:footnote w:type="continuationSeparator" w:id="1">
    <w:p w:rsidR="00CE58BC" w:rsidRDefault="00CE58BC" w:rsidP="00093D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146D"/>
    <w:rsid w:val="00093DEB"/>
    <w:rsid w:val="001728D5"/>
    <w:rsid w:val="001F1486"/>
    <w:rsid w:val="00316246"/>
    <w:rsid w:val="0077146D"/>
    <w:rsid w:val="00CE58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46"/>
    <w:pPr>
      <w:widowControl w:val="0"/>
      <w:jc w:val="both"/>
    </w:pPr>
  </w:style>
  <w:style w:type="paragraph" w:styleId="1">
    <w:name w:val="heading 1"/>
    <w:basedOn w:val="a"/>
    <w:link w:val="1Char"/>
    <w:uiPriority w:val="9"/>
    <w:qFormat/>
    <w:rsid w:val="0077146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146D"/>
    <w:rPr>
      <w:rFonts w:ascii="宋体" w:eastAsia="宋体" w:hAnsi="宋体" w:cs="宋体"/>
      <w:b/>
      <w:bCs/>
      <w:kern w:val="36"/>
      <w:sz w:val="48"/>
      <w:szCs w:val="48"/>
    </w:rPr>
  </w:style>
  <w:style w:type="character" w:styleId="a3">
    <w:name w:val="Hyperlink"/>
    <w:basedOn w:val="a0"/>
    <w:uiPriority w:val="99"/>
    <w:semiHidden/>
    <w:unhideWhenUsed/>
    <w:rsid w:val="0077146D"/>
    <w:rPr>
      <w:color w:val="0000FF"/>
      <w:u w:val="single"/>
    </w:rPr>
  </w:style>
  <w:style w:type="paragraph" w:styleId="a4">
    <w:name w:val="Normal (Web)"/>
    <w:basedOn w:val="a"/>
    <w:uiPriority w:val="99"/>
    <w:semiHidden/>
    <w:unhideWhenUsed/>
    <w:rsid w:val="0077146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7146D"/>
    <w:rPr>
      <w:b/>
      <w:bCs/>
    </w:rPr>
  </w:style>
  <w:style w:type="paragraph" w:styleId="a6">
    <w:name w:val="header"/>
    <w:basedOn w:val="a"/>
    <w:link w:val="Char"/>
    <w:uiPriority w:val="99"/>
    <w:semiHidden/>
    <w:unhideWhenUsed/>
    <w:rsid w:val="00093D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93DEB"/>
    <w:rPr>
      <w:sz w:val="18"/>
      <w:szCs w:val="18"/>
    </w:rPr>
  </w:style>
  <w:style w:type="paragraph" w:styleId="a7">
    <w:name w:val="footer"/>
    <w:basedOn w:val="a"/>
    <w:link w:val="Char0"/>
    <w:uiPriority w:val="99"/>
    <w:semiHidden/>
    <w:unhideWhenUsed/>
    <w:rsid w:val="00093DEB"/>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093DEB"/>
    <w:rPr>
      <w:sz w:val="18"/>
      <w:szCs w:val="18"/>
    </w:rPr>
  </w:style>
</w:styles>
</file>

<file path=word/webSettings.xml><?xml version="1.0" encoding="utf-8"?>
<w:webSettings xmlns:r="http://schemas.openxmlformats.org/officeDocument/2006/relationships" xmlns:w="http://schemas.openxmlformats.org/wordprocessingml/2006/main">
  <w:divs>
    <w:div w:id="279608835">
      <w:bodyDiv w:val="1"/>
      <w:marLeft w:val="0"/>
      <w:marRight w:val="0"/>
      <w:marTop w:val="0"/>
      <w:marBottom w:val="0"/>
      <w:divBdr>
        <w:top w:val="none" w:sz="0" w:space="0" w:color="auto"/>
        <w:left w:val="none" w:sz="0" w:space="0" w:color="auto"/>
        <w:bottom w:val="none" w:sz="0" w:space="0" w:color="auto"/>
        <w:right w:val="none" w:sz="0" w:space="0" w:color="auto"/>
      </w:divBdr>
      <w:divsChild>
        <w:div w:id="1374429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cai.gov.cn/Uploads/file/20180529/20180529164431_23099.rar" TargetMode="External"/><Relationship Id="rId3" Type="http://schemas.openxmlformats.org/officeDocument/2006/relationships/webSettings" Target="webSettings.xml"/><Relationship Id="rId7" Type="http://schemas.openxmlformats.org/officeDocument/2006/relationships/hyperlink" Target="mailto:zhuanxiangban@1000pla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ingshen.1000plan.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rencai.gov.cn/Uploads/file/20180529/20180529164503_21360.rar" TargetMode="External"/><Relationship Id="rId4" Type="http://schemas.openxmlformats.org/officeDocument/2006/relationships/footnotes" Target="footnotes.xml"/><Relationship Id="rId9" Type="http://schemas.openxmlformats.org/officeDocument/2006/relationships/hyperlink" Target="http://www.rencai.gov.cn/Uploads/file/20180529/20180529164451_663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张行</cp:lastModifiedBy>
  <cp:revision>4</cp:revision>
  <dcterms:created xsi:type="dcterms:W3CDTF">2018-05-30T01:29:00Z</dcterms:created>
  <dcterms:modified xsi:type="dcterms:W3CDTF">2018-05-30T09:45:00Z</dcterms:modified>
</cp:coreProperties>
</file>